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906" w:rsidRPr="00685906" w:rsidRDefault="00685906" w:rsidP="006E6E15">
      <w:pPr>
        <w:widowControl/>
        <w:shd w:val="clear" w:color="auto" w:fill="FFFFFF"/>
        <w:jc w:val="center"/>
        <w:rPr>
          <w:rFonts w:ascii="黑体" w:eastAsia="黑体" w:hAnsi="黑体" w:cs="宋体"/>
          <w:color w:val="333333"/>
          <w:kern w:val="0"/>
          <w:sz w:val="36"/>
          <w:szCs w:val="36"/>
        </w:rPr>
      </w:pPr>
      <w:r w:rsidRPr="00685906">
        <w:rPr>
          <w:rFonts w:ascii="黑体" w:eastAsia="黑体" w:hAnsi="黑体" w:cs="宋体" w:hint="eastAsia"/>
          <w:color w:val="333333"/>
          <w:kern w:val="0"/>
          <w:sz w:val="36"/>
          <w:szCs w:val="36"/>
        </w:rPr>
        <w:t>中国共产党党旗党徽制作和使用的若干规定</w:t>
      </w:r>
    </w:p>
    <w:p w:rsidR="00685906" w:rsidRPr="006E6E15" w:rsidRDefault="00685906" w:rsidP="006E6E15">
      <w:pPr>
        <w:widowControl/>
        <w:shd w:val="clear" w:color="auto" w:fill="FFFFFF"/>
        <w:spacing w:beforeAutospacing="1" w:afterAutospacing="1" w:line="360" w:lineRule="atLeast"/>
        <w:jc w:val="center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6E6E15">
        <w:rPr>
          <w:rFonts w:ascii="宋体" w:eastAsia="宋体" w:hAnsi="宋体" w:cs="宋体" w:hint="eastAsia"/>
          <w:b/>
          <w:bCs/>
          <w:color w:val="000000"/>
          <w:kern w:val="0"/>
          <w:szCs w:val="21"/>
          <w:bdr w:val="none" w:sz="0" w:space="0" w:color="auto" w:frame="1"/>
        </w:rPr>
        <w:t>（中共中央办公厅1996年9月21日印发）</w:t>
      </w:r>
      <w:bookmarkStart w:id="0" w:name="_GoBack"/>
      <w:bookmarkEnd w:id="0"/>
    </w:p>
    <w:p w:rsidR="00685906" w:rsidRPr="00685906" w:rsidRDefault="00685906" w:rsidP="00685906">
      <w:pPr>
        <w:widowControl/>
        <w:shd w:val="clear" w:color="auto" w:fill="FFFFFF"/>
        <w:spacing w:line="520" w:lineRule="exact"/>
        <w:jc w:val="left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685906">
        <w:rPr>
          <w:rFonts w:ascii="微软雅黑" w:eastAsia="微软雅黑" w:hAnsi="微软雅黑" w:cs="宋体" w:hint="eastAsia"/>
          <w:color w:val="333333"/>
          <w:kern w:val="0"/>
          <w:szCs w:val="21"/>
        </w:rPr>
        <w:t xml:space="preserve">　</w:t>
      </w:r>
      <w:r w:rsidRPr="00685906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 xml:space="preserve">　第一条　为了维护中国共产党党旗党徽的尊严，使党旗党徽的制作、使用规范化，制定本规定。</w:t>
      </w:r>
    </w:p>
    <w:p w:rsidR="00685906" w:rsidRPr="00685906" w:rsidRDefault="00685906" w:rsidP="00685906">
      <w:pPr>
        <w:widowControl/>
        <w:shd w:val="clear" w:color="auto" w:fill="FFFFFF"/>
        <w:spacing w:line="520" w:lineRule="exact"/>
        <w:jc w:val="left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685906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 xml:space="preserve">　　第二条　中国共产党的党旗党徽是中国共产党的象征和标志。党的各级组织和每一个党员，都应当尊重和爱护党旗党徽。</w:t>
      </w:r>
    </w:p>
    <w:p w:rsidR="00685906" w:rsidRPr="00685906" w:rsidRDefault="00685906" w:rsidP="00685906">
      <w:pPr>
        <w:widowControl/>
        <w:shd w:val="clear" w:color="auto" w:fill="FFFFFF"/>
        <w:spacing w:line="520" w:lineRule="exact"/>
        <w:jc w:val="left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685906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 xml:space="preserve">　　第三条　中国共产党党旗为旗面缀有金黄色党徽图案的红旗。中国共产党党徽为镰刀和锤头组成的图案。</w:t>
      </w:r>
    </w:p>
    <w:p w:rsidR="00685906" w:rsidRPr="00685906" w:rsidRDefault="00685906" w:rsidP="00685906">
      <w:pPr>
        <w:widowControl/>
        <w:shd w:val="clear" w:color="auto" w:fill="FFFFFF"/>
        <w:spacing w:line="520" w:lineRule="exact"/>
        <w:jc w:val="left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685906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 xml:space="preserve">　　第四条　党旗的通用规格有下列五种：</w:t>
      </w:r>
    </w:p>
    <w:p w:rsidR="00685906" w:rsidRPr="00685906" w:rsidRDefault="00685906" w:rsidP="00685906">
      <w:pPr>
        <w:widowControl/>
        <w:shd w:val="clear" w:color="auto" w:fill="FFFFFF"/>
        <w:spacing w:line="520" w:lineRule="exact"/>
        <w:jc w:val="left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685906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 xml:space="preserve">　　</w:t>
      </w:r>
      <w:r w:rsidR="002973CE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（</w:t>
      </w:r>
      <w:r w:rsidR="002973CE" w:rsidRPr="00685906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一</w:t>
      </w:r>
      <w:r w:rsidR="002973CE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）</w:t>
      </w:r>
      <w:r w:rsidRPr="00685906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长288厘米，宽192厘米；</w:t>
      </w:r>
    </w:p>
    <w:p w:rsidR="00685906" w:rsidRPr="00685906" w:rsidRDefault="00685906" w:rsidP="00685906">
      <w:pPr>
        <w:widowControl/>
        <w:shd w:val="clear" w:color="auto" w:fill="FFFFFF"/>
        <w:spacing w:line="520" w:lineRule="exact"/>
        <w:jc w:val="left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685906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 xml:space="preserve">　　</w:t>
      </w:r>
      <w:r w:rsidR="002973CE" w:rsidRPr="002973CE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（</w:t>
      </w:r>
      <w:r w:rsidR="002973CE" w:rsidRPr="00685906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二</w:t>
      </w:r>
      <w:r w:rsidR="002973CE" w:rsidRPr="002973CE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）</w:t>
      </w:r>
      <w:r w:rsidRPr="00685906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长240厘米，宽160厘米；</w:t>
      </w:r>
    </w:p>
    <w:p w:rsidR="00685906" w:rsidRPr="00685906" w:rsidRDefault="00685906" w:rsidP="00685906">
      <w:pPr>
        <w:widowControl/>
        <w:shd w:val="clear" w:color="auto" w:fill="FFFFFF"/>
        <w:spacing w:line="520" w:lineRule="exact"/>
        <w:jc w:val="left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685906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 xml:space="preserve">　　</w:t>
      </w:r>
      <w:r w:rsidR="002973CE" w:rsidRPr="002973CE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（</w:t>
      </w:r>
      <w:r w:rsidR="002973CE" w:rsidRPr="00685906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三</w:t>
      </w:r>
      <w:r w:rsidR="002973CE" w:rsidRPr="002973CE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）</w:t>
      </w:r>
      <w:r w:rsidRPr="00685906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长192厘米，宽128厘米；</w:t>
      </w:r>
    </w:p>
    <w:p w:rsidR="00685906" w:rsidRPr="00685906" w:rsidRDefault="00685906" w:rsidP="00685906">
      <w:pPr>
        <w:widowControl/>
        <w:shd w:val="clear" w:color="auto" w:fill="FFFFFF"/>
        <w:spacing w:line="520" w:lineRule="exact"/>
        <w:jc w:val="left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685906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 xml:space="preserve">　　</w:t>
      </w:r>
      <w:r w:rsidR="002973CE" w:rsidRPr="002973CE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（</w:t>
      </w:r>
      <w:r w:rsidR="002973CE" w:rsidRPr="00685906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四</w:t>
      </w:r>
      <w:r w:rsidR="002973CE" w:rsidRPr="002973CE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）</w:t>
      </w:r>
      <w:r w:rsidRPr="00685906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长144厘米，宽96厘米；</w:t>
      </w:r>
    </w:p>
    <w:p w:rsidR="00685906" w:rsidRPr="00685906" w:rsidRDefault="00685906" w:rsidP="00685906">
      <w:pPr>
        <w:widowControl/>
        <w:shd w:val="clear" w:color="auto" w:fill="FFFFFF"/>
        <w:spacing w:line="520" w:lineRule="exact"/>
        <w:jc w:val="left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685906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 xml:space="preserve">　　</w:t>
      </w:r>
      <w:r w:rsidR="002973CE" w:rsidRPr="002973CE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（</w:t>
      </w:r>
      <w:r w:rsidR="002973CE" w:rsidRPr="00685906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五</w:t>
      </w:r>
      <w:r w:rsidR="002973CE" w:rsidRPr="002973CE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）</w:t>
      </w:r>
      <w:r w:rsidRPr="00685906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长96厘米，宽64厘米。</w:t>
      </w:r>
    </w:p>
    <w:p w:rsidR="00685906" w:rsidRPr="00685906" w:rsidRDefault="00685906" w:rsidP="00685906">
      <w:pPr>
        <w:widowControl/>
        <w:shd w:val="clear" w:color="auto" w:fill="FFFFFF"/>
        <w:spacing w:line="520" w:lineRule="exact"/>
        <w:jc w:val="left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685906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 xml:space="preserve">　　在特定场所需要使用非通用规格党旗的，报县级以上党的委员会组织部批准。用于悬挂的党徽的具体尺寸，由使用党徽的党组织提出并报县级以上党的委员会批准。</w:t>
      </w:r>
    </w:p>
    <w:p w:rsidR="00685906" w:rsidRPr="00685906" w:rsidRDefault="00685906" w:rsidP="00685906">
      <w:pPr>
        <w:widowControl/>
        <w:shd w:val="clear" w:color="auto" w:fill="FFFFFF"/>
        <w:spacing w:line="520" w:lineRule="exact"/>
        <w:jc w:val="left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685906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 xml:space="preserve">　　第五条　党旗和用于悬挂的党徽，由中央组织部从生产国旗国徽的企业中指定企业，按照本规定所附的中国共产党党旗党徽制法说明制作。</w:t>
      </w:r>
    </w:p>
    <w:p w:rsidR="00685906" w:rsidRPr="00685906" w:rsidRDefault="00685906" w:rsidP="00685906">
      <w:pPr>
        <w:widowControl/>
        <w:shd w:val="clear" w:color="auto" w:fill="FFFFFF"/>
        <w:spacing w:line="520" w:lineRule="exact"/>
        <w:jc w:val="left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685906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 xml:space="preserve">　　第六条　党旗的使用范围：</w:t>
      </w:r>
    </w:p>
    <w:p w:rsidR="00685906" w:rsidRPr="00685906" w:rsidRDefault="00685906" w:rsidP="00685906">
      <w:pPr>
        <w:widowControl/>
        <w:shd w:val="clear" w:color="auto" w:fill="FFFFFF"/>
        <w:spacing w:line="520" w:lineRule="exact"/>
        <w:jc w:val="left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685906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 xml:space="preserve">　　</w:t>
      </w:r>
      <w:r w:rsidR="002973CE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（</w:t>
      </w:r>
      <w:r w:rsidR="002973CE" w:rsidRPr="00685906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一</w:t>
      </w:r>
      <w:r w:rsidR="002973CE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）</w:t>
      </w:r>
      <w:r w:rsidRPr="00685906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召开党的基层代表大会，举行新党员入党宣誓仪式；</w:t>
      </w:r>
    </w:p>
    <w:p w:rsidR="00685906" w:rsidRPr="00685906" w:rsidRDefault="00685906" w:rsidP="00685906">
      <w:pPr>
        <w:widowControl/>
        <w:shd w:val="clear" w:color="auto" w:fill="FFFFFF"/>
        <w:spacing w:line="520" w:lineRule="exact"/>
        <w:jc w:val="left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685906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 xml:space="preserve">　　</w:t>
      </w:r>
      <w:r w:rsidR="002973CE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（</w:t>
      </w:r>
      <w:r w:rsidR="002973CE" w:rsidRPr="00685906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二</w:t>
      </w:r>
      <w:r w:rsidR="002973CE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）</w:t>
      </w:r>
      <w:r w:rsidRPr="00685906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党内举行重大庆祝、纪念活动，党日活动；</w:t>
      </w:r>
    </w:p>
    <w:p w:rsidR="00685906" w:rsidRPr="00685906" w:rsidRDefault="00685906" w:rsidP="00685906">
      <w:pPr>
        <w:widowControl/>
        <w:shd w:val="clear" w:color="auto" w:fill="FFFFFF"/>
        <w:spacing w:line="520" w:lineRule="exact"/>
        <w:jc w:val="left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685906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 xml:space="preserve">　　</w:t>
      </w:r>
      <w:r w:rsidR="002973CE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（</w:t>
      </w:r>
      <w:r w:rsidR="002973CE" w:rsidRPr="00685906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三</w:t>
      </w:r>
      <w:r w:rsidR="002973CE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）</w:t>
      </w:r>
      <w:r w:rsidRPr="00685906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党的委员会及其工作部门、党的中央和地方委员会派出的代表机关及其工作部门、党的纪律检查机关的会议室，可以</w:t>
      </w:r>
      <w:r w:rsidRPr="00685906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lastRenderedPageBreak/>
        <w:t>悬挂党旗。 按照国旗法规定应升挂国旗的场所，一般不同时悬挂党旗。</w:t>
      </w:r>
    </w:p>
    <w:p w:rsidR="00685906" w:rsidRPr="00685906" w:rsidRDefault="00685906" w:rsidP="00685906">
      <w:pPr>
        <w:widowControl/>
        <w:shd w:val="clear" w:color="auto" w:fill="FFFFFF"/>
        <w:spacing w:line="520" w:lineRule="exact"/>
        <w:jc w:val="left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685906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 xml:space="preserve">　　第七条　党徽的使用范围：</w:t>
      </w:r>
    </w:p>
    <w:p w:rsidR="00685906" w:rsidRPr="00685906" w:rsidRDefault="00685906" w:rsidP="00685906">
      <w:pPr>
        <w:widowControl/>
        <w:shd w:val="clear" w:color="auto" w:fill="FFFFFF"/>
        <w:spacing w:line="520" w:lineRule="exact"/>
        <w:jc w:val="left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685906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 xml:space="preserve">　　</w:t>
      </w:r>
      <w:r w:rsidR="002973CE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（</w:t>
      </w:r>
      <w:r w:rsidR="002973CE" w:rsidRPr="00685906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一</w:t>
      </w:r>
      <w:r w:rsidR="002973CE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）</w:t>
      </w:r>
      <w:r w:rsidRPr="00685906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党的委员会及其工作部门、党的中央和地方委员会派出的代表机关及其工作部门、党的纪律检查机关和党组的印章(印模)中间应当刻有党徽图案；</w:t>
      </w:r>
    </w:p>
    <w:p w:rsidR="00685906" w:rsidRPr="00685906" w:rsidRDefault="00685906" w:rsidP="00685906">
      <w:pPr>
        <w:widowControl/>
        <w:shd w:val="clear" w:color="auto" w:fill="FFFFFF"/>
        <w:spacing w:line="520" w:lineRule="exact"/>
        <w:jc w:val="left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685906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 xml:space="preserve">　　</w:t>
      </w:r>
      <w:r w:rsidR="002973CE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（</w:t>
      </w:r>
      <w:r w:rsidR="002973CE" w:rsidRPr="00685906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二</w:t>
      </w:r>
      <w:r w:rsidR="002973CE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）</w:t>
      </w:r>
      <w:r w:rsidRPr="00685906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召开党的全国代表大会、代表会议和地方各级代表大会、代表会议，应当悬挂党徽，并在党徽两侧各布五面红旗；</w:t>
      </w:r>
    </w:p>
    <w:p w:rsidR="00685906" w:rsidRPr="00685906" w:rsidRDefault="00685906" w:rsidP="00685906">
      <w:pPr>
        <w:widowControl/>
        <w:shd w:val="clear" w:color="auto" w:fill="FFFFFF"/>
        <w:spacing w:line="520" w:lineRule="exact"/>
        <w:jc w:val="left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685906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 xml:space="preserve">　　</w:t>
      </w:r>
      <w:r w:rsidR="002973CE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（</w:t>
      </w:r>
      <w:r w:rsidR="002973CE" w:rsidRPr="00685906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三</w:t>
      </w:r>
      <w:r w:rsidR="002973CE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）</w:t>
      </w:r>
      <w:r w:rsidRPr="00685906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党的各级组织颁发的奖状、证书和其他荣誉性文书、证件上，可以印党徽图案；</w:t>
      </w:r>
    </w:p>
    <w:p w:rsidR="00685906" w:rsidRPr="00685906" w:rsidRDefault="00685906" w:rsidP="00685906">
      <w:pPr>
        <w:widowControl/>
        <w:shd w:val="clear" w:color="auto" w:fill="FFFFFF"/>
        <w:spacing w:line="520" w:lineRule="exact"/>
        <w:jc w:val="left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685906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 xml:space="preserve">　　四)党内出版物上可以印党徽图案。 除上述情况外，使用党徽及其图案需经县级和县级以上党的委员会组织部批准。</w:t>
      </w:r>
    </w:p>
    <w:p w:rsidR="00685906" w:rsidRPr="00685906" w:rsidRDefault="00685906" w:rsidP="00685906">
      <w:pPr>
        <w:widowControl/>
        <w:shd w:val="clear" w:color="auto" w:fill="FFFFFF"/>
        <w:spacing w:line="520" w:lineRule="exact"/>
        <w:jc w:val="left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685906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 xml:space="preserve">　　第八条　悬挂党旗党徽，应当置于显著位置。使用党旗党徽及其图案，应当严肃、庄重。</w:t>
      </w:r>
    </w:p>
    <w:p w:rsidR="00685906" w:rsidRPr="00685906" w:rsidRDefault="00685906" w:rsidP="00685906">
      <w:pPr>
        <w:widowControl/>
        <w:shd w:val="clear" w:color="auto" w:fill="FFFFFF"/>
        <w:spacing w:line="520" w:lineRule="exact"/>
        <w:jc w:val="left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685906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 xml:space="preserve">　　第九条　不得使用破损、污损、褪色或不符合制作规定的党旗党徽。</w:t>
      </w:r>
    </w:p>
    <w:p w:rsidR="00685906" w:rsidRPr="00685906" w:rsidRDefault="00685906" w:rsidP="00685906">
      <w:pPr>
        <w:widowControl/>
        <w:shd w:val="clear" w:color="auto" w:fill="FFFFFF"/>
        <w:spacing w:line="520" w:lineRule="exact"/>
        <w:jc w:val="left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685906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 xml:space="preserve">　　第十条　党旗党徽及其图案不得用作商标和广告。</w:t>
      </w:r>
    </w:p>
    <w:p w:rsidR="00685906" w:rsidRPr="00685906" w:rsidRDefault="00685906" w:rsidP="00685906">
      <w:pPr>
        <w:widowControl/>
        <w:shd w:val="clear" w:color="auto" w:fill="FFFFFF"/>
        <w:spacing w:line="520" w:lineRule="exact"/>
        <w:jc w:val="left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685906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 xml:space="preserve">　　第十一条　党的各级组织应对本规定的执行情况经常进行监督检查，对违反 本规定的党组织和党员应进行批评教育，情节严重的应给予当事人党的纪律处分。</w:t>
      </w:r>
    </w:p>
    <w:p w:rsidR="00685906" w:rsidRPr="00685906" w:rsidRDefault="00685906" w:rsidP="00685906">
      <w:pPr>
        <w:widowControl/>
        <w:shd w:val="clear" w:color="auto" w:fill="FFFFFF"/>
        <w:spacing w:line="520" w:lineRule="exact"/>
        <w:jc w:val="left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685906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 xml:space="preserve">　　第十二条 本规定自发布之日起施行。</w:t>
      </w:r>
    </w:p>
    <w:p w:rsidR="00685906" w:rsidRPr="00685906" w:rsidRDefault="00685906" w:rsidP="00685906">
      <w:pPr>
        <w:widowControl/>
        <w:shd w:val="clear" w:color="auto" w:fill="FFFFFF"/>
        <w:spacing w:before="100" w:beforeAutospacing="1" w:after="100" w:afterAutospacing="1" w:line="360" w:lineRule="atLeast"/>
        <w:jc w:val="left"/>
        <w:rPr>
          <w:rFonts w:ascii="仿宋" w:eastAsia="仿宋" w:hAnsi="仿宋" w:cs="宋体"/>
          <w:b/>
          <w:color w:val="333333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color w:val="333333"/>
          <w:kern w:val="0"/>
          <w:sz w:val="32"/>
          <w:szCs w:val="32"/>
        </w:rPr>
        <w:t xml:space="preserve">　</w:t>
      </w:r>
      <w:r w:rsidRPr="00685906">
        <w:rPr>
          <w:rFonts w:ascii="仿宋" w:eastAsia="仿宋" w:hAnsi="仿宋" w:cs="宋体" w:hint="eastAsia"/>
          <w:b/>
          <w:color w:val="333333"/>
          <w:kern w:val="0"/>
          <w:sz w:val="32"/>
          <w:szCs w:val="32"/>
        </w:rPr>
        <w:t>附1：中国共产党党旗制法说明</w:t>
      </w:r>
    </w:p>
    <w:p w:rsidR="00685906" w:rsidRPr="00685906" w:rsidRDefault="00685906" w:rsidP="00685906">
      <w:pPr>
        <w:widowControl/>
        <w:shd w:val="clear" w:color="auto" w:fill="FFFFFF"/>
        <w:spacing w:before="100" w:beforeAutospacing="1" w:after="100" w:afterAutospacing="1" w:line="360" w:lineRule="atLeast"/>
        <w:jc w:val="center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685906">
        <w:rPr>
          <w:rFonts w:ascii="微软雅黑" w:eastAsia="微软雅黑" w:hAnsi="微软雅黑" w:cs="宋体" w:hint="eastAsia"/>
          <w:color w:val="333333"/>
          <w:kern w:val="0"/>
          <w:szCs w:val="21"/>
        </w:rPr>
        <w:lastRenderedPageBreak/>
        <w:t xml:space="preserve">　　</w:t>
      </w:r>
      <w:r w:rsidRPr="00685906">
        <w:rPr>
          <w:rFonts w:ascii="微软雅黑" w:eastAsia="微软雅黑" w:hAnsi="微软雅黑" w:cs="宋体"/>
          <w:noProof/>
          <w:color w:val="333333"/>
          <w:kern w:val="0"/>
          <w:szCs w:val="21"/>
        </w:rPr>
        <w:drawing>
          <wp:inline distT="0" distB="0" distL="0" distR="0" wp14:anchorId="70C14F28" wp14:editId="4306B268">
            <wp:extent cx="2324100" cy="1466850"/>
            <wp:effectExtent l="0" t="0" r="0" b="0"/>
            <wp:docPr id="1" name="图片 1" descr="http://www.ciic.com.cn/ciic/zzdj50/dzdg1/gd/609095/file0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iic.com.cn/ciic/zzdj50/dzdg1/gd/609095/file000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5906" w:rsidRPr="00685906" w:rsidRDefault="00685906" w:rsidP="00685906">
      <w:pPr>
        <w:widowControl/>
        <w:shd w:val="clear" w:color="auto" w:fill="FFFFFF"/>
        <w:spacing w:line="360" w:lineRule="atLeast"/>
        <w:jc w:val="left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685906">
        <w:rPr>
          <w:rFonts w:ascii="微软雅黑" w:eastAsia="微软雅黑" w:hAnsi="微软雅黑" w:cs="宋体" w:hint="eastAsia"/>
          <w:color w:val="333333"/>
          <w:kern w:val="0"/>
          <w:szCs w:val="21"/>
        </w:rPr>
        <w:t xml:space="preserve">　　</w:t>
      </w:r>
      <w:r w:rsidRPr="00685906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党旗上党徽两面相对。为便利计，本件仅以旗杆在左的一面为说明标准。对于旗杆在右的一面，凡本件所称左均应改右。</w:t>
      </w:r>
    </w:p>
    <w:p w:rsidR="00685906" w:rsidRPr="00685906" w:rsidRDefault="00685906" w:rsidP="00685906">
      <w:pPr>
        <w:widowControl/>
        <w:shd w:val="clear" w:color="auto" w:fill="FFFFFF"/>
        <w:spacing w:line="360" w:lineRule="atLeast"/>
        <w:jc w:val="left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685906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 xml:space="preserve">　　1 旗面长宽之比为3∶2，旗面左上方1/4部分</w:t>
      </w:r>
      <w:proofErr w:type="gramStart"/>
      <w:r w:rsidRPr="00685906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缀</w:t>
      </w:r>
      <w:proofErr w:type="gramEnd"/>
      <w:r w:rsidRPr="00685906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党徽图案。</w:t>
      </w:r>
    </w:p>
    <w:p w:rsidR="00685906" w:rsidRPr="00685906" w:rsidRDefault="00685906" w:rsidP="00685906">
      <w:pPr>
        <w:widowControl/>
        <w:shd w:val="clear" w:color="auto" w:fill="FFFFFF"/>
        <w:spacing w:line="360" w:lineRule="atLeast"/>
        <w:jc w:val="left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685906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 xml:space="preserve">　　2 画旗面长与宽中线将旗分成4等分的长方形，左上方长方形内划出横18</w:t>
      </w:r>
      <w:proofErr w:type="gramStart"/>
      <w:r w:rsidRPr="00685906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竖</w:t>
      </w:r>
      <w:proofErr w:type="gramEnd"/>
      <w:r w:rsidRPr="00685906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12等分的小方格。党徽图案切于8×8小方格的正方形内，正方形的上部与旗上边空3格，左侧与旗左边空4格。</w:t>
      </w:r>
    </w:p>
    <w:p w:rsidR="00685906" w:rsidRPr="00685906" w:rsidRDefault="00685906" w:rsidP="00685906">
      <w:pPr>
        <w:widowControl/>
        <w:shd w:val="clear" w:color="auto" w:fill="FFFFFF"/>
        <w:spacing w:line="360" w:lineRule="atLeast"/>
        <w:jc w:val="left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685906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 xml:space="preserve">　　3 旗杆套为白色。</w:t>
      </w:r>
    </w:p>
    <w:p w:rsidR="00685906" w:rsidRPr="00685906" w:rsidRDefault="00685906" w:rsidP="00685906">
      <w:pPr>
        <w:widowControl/>
        <w:shd w:val="clear" w:color="auto" w:fill="FFFFFF"/>
        <w:spacing w:before="100" w:beforeAutospacing="1" w:line="360" w:lineRule="atLeast"/>
        <w:jc w:val="left"/>
        <w:rPr>
          <w:rFonts w:ascii="仿宋" w:eastAsia="仿宋" w:hAnsi="仿宋" w:cs="宋体"/>
          <w:b/>
          <w:color w:val="333333"/>
          <w:kern w:val="0"/>
          <w:sz w:val="32"/>
          <w:szCs w:val="32"/>
        </w:rPr>
      </w:pPr>
      <w:r w:rsidRPr="00685906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 xml:space="preserve">　　</w:t>
      </w:r>
      <w:r w:rsidRPr="00685906">
        <w:rPr>
          <w:rFonts w:ascii="仿宋" w:eastAsia="仿宋" w:hAnsi="仿宋" w:cs="宋体" w:hint="eastAsia"/>
          <w:b/>
          <w:color w:val="333333"/>
          <w:kern w:val="0"/>
          <w:sz w:val="32"/>
          <w:szCs w:val="32"/>
        </w:rPr>
        <w:t>附2：中国共产党党徽制法说明</w:t>
      </w:r>
    </w:p>
    <w:p w:rsidR="00685906" w:rsidRPr="00685906" w:rsidRDefault="00685906" w:rsidP="00685906">
      <w:pPr>
        <w:widowControl/>
        <w:shd w:val="clear" w:color="auto" w:fill="FFFFFF"/>
        <w:spacing w:before="100" w:beforeAutospacing="1" w:after="100" w:afterAutospacing="1" w:line="360" w:lineRule="atLeast"/>
        <w:jc w:val="center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685906">
        <w:rPr>
          <w:rFonts w:ascii="微软雅黑" w:eastAsia="微软雅黑" w:hAnsi="微软雅黑" w:cs="宋体" w:hint="eastAsia"/>
          <w:color w:val="333333"/>
          <w:kern w:val="0"/>
          <w:szCs w:val="21"/>
        </w:rPr>
        <w:t xml:space="preserve">　　</w:t>
      </w:r>
      <w:r w:rsidRPr="00685906">
        <w:rPr>
          <w:rFonts w:ascii="微软雅黑" w:eastAsia="微软雅黑" w:hAnsi="微软雅黑" w:cs="宋体"/>
          <w:noProof/>
          <w:color w:val="333333"/>
          <w:kern w:val="0"/>
          <w:szCs w:val="21"/>
        </w:rPr>
        <w:drawing>
          <wp:inline distT="0" distB="0" distL="0" distR="0" wp14:anchorId="72F729CD" wp14:editId="0F0B9E81">
            <wp:extent cx="2276475" cy="2276475"/>
            <wp:effectExtent l="0" t="0" r="9525" b="9525"/>
            <wp:docPr id="2" name="图片 2" descr="http://www.ciic.com.cn/ciic/zzdj50/dzdg1/gd/609095/file0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iic.com.cn/ciic/zzdj50/dzdg1/gd/609095/file000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5906" w:rsidRPr="00685906" w:rsidRDefault="00685906" w:rsidP="00685906">
      <w:pPr>
        <w:widowControl/>
        <w:shd w:val="clear" w:color="auto" w:fill="FFFFFF"/>
        <w:spacing w:before="100" w:beforeAutospacing="1" w:after="100" w:afterAutospacing="1" w:line="360" w:lineRule="atLeast"/>
        <w:jc w:val="center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685906">
        <w:rPr>
          <w:rFonts w:ascii="微软雅黑" w:eastAsia="微软雅黑" w:hAnsi="微软雅黑" w:cs="宋体" w:hint="eastAsia"/>
          <w:color w:val="333333"/>
          <w:kern w:val="0"/>
          <w:szCs w:val="21"/>
        </w:rPr>
        <w:lastRenderedPageBreak/>
        <w:t xml:space="preserve">　　</w:t>
      </w:r>
      <w:r w:rsidRPr="00685906">
        <w:rPr>
          <w:rFonts w:ascii="微软雅黑" w:eastAsia="微软雅黑" w:hAnsi="微软雅黑" w:cs="宋体"/>
          <w:noProof/>
          <w:color w:val="333333"/>
          <w:kern w:val="0"/>
          <w:szCs w:val="21"/>
        </w:rPr>
        <w:drawing>
          <wp:inline distT="0" distB="0" distL="0" distR="0" wp14:anchorId="4BCC6619" wp14:editId="7B759F80">
            <wp:extent cx="3819525" cy="3724275"/>
            <wp:effectExtent l="0" t="0" r="9525" b="9525"/>
            <wp:docPr id="3" name="图片 3" descr="http://www.ciic.com.cn/ciic/zzdj50/dzdg1/gd/609095/file0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iic.com.cn/ciic/zzdj50/dzdg1/gd/609095/file000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372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5906" w:rsidRPr="00685906" w:rsidRDefault="00685906" w:rsidP="00685906">
      <w:pPr>
        <w:widowControl/>
        <w:shd w:val="clear" w:color="auto" w:fill="FFFFFF"/>
        <w:spacing w:line="360" w:lineRule="atLeast"/>
        <w:jc w:val="left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685906">
        <w:rPr>
          <w:rFonts w:ascii="微软雅黑" w:eastAsia="微软雅黑" w:hAnsi="微软雅黑" w:cs="宋体" w:hint="eastAsia"/>
          <w:color w:val="333333"/>
          <w:kern w:val="0"/>
          <w:szCs w:val="21"/>
        </w:rPr>
        <w:t xml:space="preserve">　</w:t>
      </w:r>
      <w:r w:rsidRPr="00685906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 xml:space="preserve">　1 将一正方形分为32等分，分格线条编号为横向1～33，竖向1′～33′。画出对角线AC、BD。</w:t>
      </w:r>
    </w:p>
    <w:p w:rsidR="00685906" w:rsidRPr="00685906" w:rsidRDefault="00685906" w:rsidP="00685906">
      <w:pPr>
        <w:widowControl/>
        <w:shd w:val="clear" w:color="auto" w:fill="FFFFFF"/>
        <w:spacing w:line="360" w:lineRule="atLeast"/>
        <w:jc w:val="left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685906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 xml:space="preserve">　　2 锤头的画法：连接E(29、33′)、F(33、29′)，并从E、F两点作AC的平行线，构成锤把。从G点(8、918′、19′的中点)作BD的平行线至H(19、207′、8′的中点)，从G、H两点分别作AC的平行线至I(4、14′)、J(17、5′)，从I点作BD的平行线，以K点(13、141′的中点)为圆心、KJ为半径画弧交于L点，构成锤头。</w:t>
      </w:r>
    </w:p>
    <w:p w:rsidR="00685906" w:rsidRPr="00685906" w:rsidRDefault="00685906" w:rsidP="00685906">
      <w:pPr>
        <w:widowControl/>
        <w:shd w:val="clear" w:color="auto" w:fill="FFFFFF"/>
        <w:spacing w:line="360" w:lineRule="atLeast"/>
        <w:jc w:val="left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685906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 xml:space="preserve">　　3 镰刀的画法：以M点(17、17′)为圆心、MN(N点为17、1′)为半径画弧⌒NO(O点为17、33′)；以P点(17、15′)为圆心、PO为半径画弧，与HG的延长线交于Q点；以R点(1116′、17′中点)为圆心、RN为半径画弧，与通过R点的水平线交于S点；以</w:t>
      </w:r>
      <w:r w:rsidRPr="00685906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lastRenderedPageBreak/>
        <w:t>T点(16、1716′、17′的中点)为圆心、TS为半径画弧，与通过T点的垂直线交于U点；以V点(16、1711′中点)为圆心、VU为半径画弧，与HG的延长线交于W，构成镰刀。以X点(3、430′、31′的中点)为圆心作圆与AB、BC线相切，从Y点(6、30′)、Z点(4、28′)分别作直线平行于BD，构成镰刀把。</w:t>
      </w:r>
    </w:p>
    <w:p w:rsidR="00633DCF" w:rsidRPr="00685906" w:rsidRDefault="00633DCF" w:rsidP="00685906"/>
    <w:sectPr w:rsidR="00633DCF" w:rsidRPr="00685906" w:rsidSect="00F84836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E36"/>
    <w:rsid w:val="002973CE"/>
    <w:rsid w:val="00614667"/>
    <w:rsid w:val="00633DCF"/>
    <w:rsid w:val="00685906"/>
    <w:rsid w:val="006E6E15"/>
    <w:rsid w:val="00D27E36"/>
    <w:rsid w:val="00F04333"/>
    <w:rsid w:val="00F84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tatit">
    <w:name w:val="deta_tit"/>
    <w:basedOn w:val="a"/>
    <w:rsid w:val="0061466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Normal (Web)"/>
    <w:basedOn w:val="a"/>
    <w:uiPriority w:val="99"/>
    <w:unhideWhenUsed/>
    <w:rsid w:val="0061466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685906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68590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tatit">
    <w:name w:val="deta_tit"/>
    <w:basedOn w:val="a"/>
    <w:rsid w:val="0061466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Normal (Web)"/>
    <w:basedOn w:val="a"/>
    <w:uiPriority w:val="99"/>
    <w:unhideWhenUsed/>
    <w:rsid w:val="0061466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685906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68590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4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33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96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43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267</Words>
  <Characters>1527</Characters>
  <Application>Microsoft Office Word</Application>
  <DocSecurity>0</DocSecurity>
  <Lines>12</Lines>
  <Paragraphs>3</Paragraphs>
  <ScaleCrop>false</ScaleCrop>
  <Company/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WIN10</cp:lastModifiedBy>
  <cp:revision>3</cp:revision>
  <dcterms:created xsi:type="dcterms:W3CDTF">2021-04-28T01:25:00Z</dcterms:created>
  <dcterms:modified xsi:type="dcterms:W3CDTF">2021-04-28T01:25:00Z</dcterms:modified>
</cp:coreProperties>
</file>