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rFonts w:hint="eastAsia"/>
          <w:b/>
          <w:i w:val="0"/>
          <w:caps w:val="0"/>
          <w:color w:val="333333"/>
          <w:spacing w:val="0"/>
          <w:sz w:val="24"/>
          <w:szCs w:val="24"/>
          <w:u w:val="none"/>
          <w:bdr w:val="none" w:color="auto" w:sz="0" w:space="0"/>
          <w:shd w:val="clear" w:fill="FFFFFF"/>
          <w:lang w:val="en-US" w:eastAsia="zh-CN"/>
        </w:rPr>
      </w:pPr>
      <w:bookmarkStart w:id="0" w:name="zonggang"/>
      <w:r>
        <w:rPr>
          <w:rFonts w:hint="eastAsia"/>
          <w:b/>
          <w:i w:val="0"/>
          <w:caps w:val="0"/>
          <w:color w:val="333333"/>
          <w:spacing w:val="0"/>
          <w:sz w:val="24"/>
          <w:szCs w:val="24"/>
          <w:u w:val="none"/>
          <w:bdr w:val="none" w:color="auto" w:sz="0" w:space="0"/>
          <w:shd w:val="clear" w:fill="FFFFFF"/>
          <w:lang w:val="en-US" w:eastAsia="zh-CN"/>
        </w:rPr>
        <w:t>中国共产党章程</w:t>
      </w:r>
    </w:p>
    <w:p>
      <w:pPr>
        <w:jc w:val="center"/>
        <w:rPr>
          <w:b/>
          <w:i w:val="0"/>
          <w:caps w:val="0"/>
          <w:color w:val="333333"/>
          <w:spacing w:val="0"/>
          <w:sz w:val="24"/>
          <w:szCs w:val="24"/>
          <w:u w:val="none"/>
          <w:bdr w:val="none" w:color="auto" w:sz="0" w:space="0"/>
          <w:shd w:val="clear" w:fill="FFFFFF"/>
        </w:rPr>
      </w:pPr>
      <w:r>
        <w:rPr>
          <w:rFonts w:hint="eastAsia"/>
          <w:b/>
          <w:i w:val="0"/>
          <w:caps w:val="0"/>
          <w:color w:val="333333"/>
          <w:spacing w:val="0"/>
          <w:sz w:val="24"/>
          <w:szCs w:val="24"/>
          <w:u w:val="none"/>
          <w:bdr w:val="none" w:color="auto" w:sz="0" w:space="0"/>
          <w:shd w:val="clear" w:fill="FFFFFF"/>
          <w:lang w:val="en-US" w:eastAsia="zh-CN"/>
        </w:rPr>
        <w:t>（中国共产党第十八次全国代表大会部分修改，2012年11月14日通过）</w:t>
      </w:r>
      <w:bookmarkStart w:id="12" w:name="_GoBack"/>
      <w:bookmarkEnd w:id="12"/>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r>
        <w:rPr>
          <w:b/>
          <w:i w:val="0"/>
          <w:caps w:val="0"/>
          <w:color w:val="333333"/>
          <w:spacing w:val="0"/>
          <w:sz w:val="24"/>
          <w:szCs w:val="24"/>
          <w:u w:val="none"/>
          <w:bdr w:val="none" w:color="auto" w:sz="0" w:space="0"/>
          <w:shd w:val="clear" w:fill="FFFFFF"/>
        </w:rPr>
        <w:t>总 纲</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中国共产党以马克思列宁主义、毛泽东思想、邓小平理论、“三个代表”重要思想和科学发展观作为自己的行动指南。</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的社会主义现代化国家而奋斗。</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1" w:name="diyizhang"/>
      <w:r>
        <w:rPr>
          <w:b/>
          <w:i w:val="0"/>
          <w:caps w:val="0"/>
          <w:color w:val="333333"/>
          <w:spacing w:val="0"/>
          <w:sz w:val="24"/>
          <w:szCs w:val="24"/>
          <w:u w:val="none"/>
          <w:bdr w:val="none" w:color="auto" w:sz="0" w:space="0"/>
          <w:shd w:val="clear" w:fill="FFFFFF"/>
        </w:rPr>
        <w:t>第一章　党　员</w:t>
      </w:r>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第二条　中国共产党党员是中国工人阶级的有共产主义觉悟的先锋战士。</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中国共产党党员必须全心全意为人民服务，不惜牺牲个人的一切，为实现共产主义奋斗终身。</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中国共产党党员永远是劳动人民的普通一员。除了法律和政策规定范围内的个人利益和工作职权以外，所有共产党员都不得谋求任何私利和特权。</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第三条　党员必须履行下列义务：</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一）认真学习马克思列宁主义、毛泽东思想、邓小平理论、“三个代表”重要思想和科学发展观，学习党的路线、方针、政策和决议，学习党的基本知识，学习科学、文化、法律和业务知识，努力提高为人民服务的本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（二）贯彻执行党的基本路线和各项方针、政策，带头参加改革开放和社会主义现代化建设，带动群众为经济发展和社会进步艰苦奋斗，在生产、工作、学习和社会生活中起先锋模范作用。</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（三）坚持党和人民的利益高于一切，个人利益服从党和人民的利益，吃苦在前，享受在后，克己奉公，多做贡献。</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（四）自觉遵守党的纪律，模范遵守国家的法律法规，严格保守党和国家的秘密，执行党的决定，服从组织分配，积极完成党的任务。</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（五）维护党的团结和统一，对党忠诚老实，言行一致，坚决反对一切派别组织和小集团活动，反对阳奉阴违的两面派行为和一切阴谋诡计。</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（六）切实开展批评和自我批评，勇于揭露和纠正工作中的缺点、错误，坚决同消极腐败现象作斗争。</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（七）密切联系群众，向群众宣传党的主张，遇事同群众商量，及时向党反映群众的意见和要求，维护群众的正当利益。</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（八）发扬社会主义新风尚，带头实践社会主义荣辱观，提倡共产主义道德，为了保护国家和人民的利益，在一切困难和危险的时刻挺身而出，英勇斗争，不怕牺牲。</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第四条　党员享有下列权利：</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（一）参加党的有关会议，阅读党的有关文件，接受党的教育和培训。</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（二）在党的会议上和党报党刊上，参加关于党的政策问题的讨论。</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（三）对党的工作提出建议和倡议。</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（五）行使表决权、选举权，有被选举权。</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（六）在党组织讨论决定对党员的党纪处分或作出鉴定时，本人有权参加和进行申辩，其他党员可以为他作证和辩护。</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（七）对党的决议和政策如有不同意见，在坚决执行的前提下，可以声明保留，并且可以把自己的意见向党的上级组织直至中央提出。</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（八）向党的上级组织直至中央提出请求、申诉和控告，并要求有关组织给以负责的答复。</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党的任何一级组织直至中央都无权剥夺党员的上述权利。</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第五条　发展党员，必须经过党的支部，坚持个别吸收的原则。</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申请入党的人，要填写入党志愿书，要有两名正式党员作介绍人，要经过支部大会通过和上级党组织批准，并且经过预备期的考察，才能成为正式党员。</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介绍人要认真了解申请人的思想、品质、经历和工作表现，向他解释党的纲领和党的章程，说明党员的条件、义务和权利，并向党组织作出负责的报告。</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党的支部委员会对申请入党的人，要注意征求党内外有关群众的意见，进行严格的审查，认为合格后再提交支部大会讨论。</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上级党组织在批准申请人入党以前，要派人同他谈话，作进一步的了解，并帮助他提高对党的认识。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在特殊情况下，党的中央和省、自治区、直辖市委员会可以直接接收党员。</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第七条　预备党员的预备期为一年。党组织对预备党员应当认真教育和考察。</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预备党员的义务同正式党员一样。预备党员的权利，除了没有表决权、选举权和被选举权以外，也同正式党员一样。</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预备党员的预备期，从支部大会通过他为预备党员之日算起。党员的党龄，从预备期满转为正式党员之日算起。</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第九条　党员有退党的自由。党员要求退党，应当经支部大会讨论后宣布除名，并报上级党组织备案。</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2" w:name="dierzhang"/>
      <w:r>
        <w:rPr>
          <w:b/>
          <w:i w:val="0"/>
          <w:caps w:val="0"/>
          <w:color w:val="333333"/>
          <w:spacing w:val="0"/>
          <w:sz w:val="24"/>
          <w:szCs w:val="24"/>
          <w:u w:val="none"/>
          <w:bdr w:val="none" w:color="auto" w:sz="0" w:space="0"/>
          <w:shd w:val="clear" w:fill="FFFFFF"/>
        </w:rPr>
        <w:t>第二章　党的组织制度</w:t>
      </w:r>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第十条　党是根据自己的纲领和章程，按照民主集中制组织起来的统一整体。党的民主集中制的基本原则是：</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（一）党员个人服从党的组织，少数服从多数，下级组织服从上级组织，全党各个组织和全体党员服从党的全国代表大会和中央委员会。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（二）党的各级领导机关，除它们派出的代表机关和在非党组织中的党组外，都由选举产生。</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（六）党禁止任何形式的个人崇拜。要保证党的领导人的活动处于党和人民的监督之下，同时维护一切代表党和人民利益的领导人的威信。</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党的各级代表大会代表实行任期制。</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第十三条　凡是成立党的新组织，或是撤销党的原有组织，必须由上级党组织决定。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在党的地方各级代表大会和基层代表大会闭会期间，上级党的组织认为有必要时，可以调动或者指派下级党组织的负责人。</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党的中央和地方各级委员会可以派出代表机关。</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党的中央和省、自治区、直辖市委员会实行巡视制度。</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第十四条　党的各级领导机关，对同下级组织有关的重要问题作出决定时，在通常情况下，要征求下级组织的意见。要保证下级组织能够正常行使他们的职权。凡属应由下级组织处理的问题，如无特殊情况，上级领导机关不要干预。</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第十五条　有关全国性的重大政策问题，只有党中央有权作出决定，各部门、各地方的党组织可以向中央提出建议，但不得擅自作出决定和对外发表主张。</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党的各级组织的报刊和其他宣传工具，必须宣传党的路线、方针、政策和决议。</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第十七条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3" w:name="disanzhang"/>
      <w:r>
        <w:rPr>
          <w:b/>
          <w:i w:val="0"/>
          <w:caps w:val="0"/>
          <w:color w:val="333333"/>
          <w:spacing w:val="0"/>
          <w:sz w:val="24"/>
          <w:szCs w:val="24"/>
          <w:u w:val="none"/>
          <w:bdr w:val="none" w:color="auto" w:sz="0" w:space="0"/>
          <w:shd w:val="clear" w:fill="FFFFFF"/>
        </w:rPr>
        <w:t>第三章　党的中央组织</w:t>
      </w:r>
      <w:bookmarkEnd w:id="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第十八条　党的全国代表大会每五年举行一次，由中央委员会召集。中央委员会认为有必要，或者有三分之一以上的省一级组织提出要求，全国代表大会可以提前举行；如无非常情况，不得延期举行。</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全国代表大会代表的名额和选举办法，由中央委员会决定。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第十九条　党的全国代表大会的职权是：</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（一）听取和审查中央委员会的报告；</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（二）听取和审查中央纪律检查委员会的报告；</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（三）讨论并决定党的重大问题；</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（四）修改党的章程；</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（五）选举中央委员会；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（六）选举中央纪律检查委员会。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中央委员会全体会议由中央政治局召集，每年至少举行一次。中央政治局向中央委员会全体会议报告工作，接受监督。</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在全国代表大会闭会期间，中央委员会执行全国代表大会的决议，领导党的全部工作，对外代表中国共产党。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第二十二条　党的中央政治局、中央政治局常务委员会和中央委员会总书记，由中央委员会全体会议选举。中央委员会总书记必须从中央政治局常务委员会委员中产生。</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中央政治局和它的常务委员会在中央委员会全体会议闭会期间，行使中央委员会的职权。</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中央书记处是中央政治局和它的常务委员会的办事机构；成员由中央政治局常务委员会提名，中央委员会全体会议通过。</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中央委员会总书记负责召集中央政治局会议和中央政治局常务委员会会议，并主持中央书记处的工作。</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党的中央军事委员会组成人员由中央委员会决定。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4" w:name="disizhang"/>
      <w:r>
        <w:rPr>
          <w:b/>
          <w:i w:val="0"/>
          <w:caps w:val="0"/>
          <w:color w:val="333333"/>
          <w:spacing w:val="0"/>
          <w:sz w:val="24"/>
          <w:szCs w:val="24"/>
          <w:u w:val="none"/>
          <w:bdr w:val="none" w:color="auto" w:sz="0" w:space="0"/>
          <w:shd w:val="clear" w:fill="FFFFFF"/>
        </w:rPr>
        <w:t>第四章　党的地方组织</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第二十四条　党的省、自治区、直辖市的代表大会，设区的市和自治州的代表大会，县（旗）、自治县、不设区的市和市辖区的代表大会，每五年举行一次。</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党的地方各级代表大会由同级党的委员会召集。在特殊情况下，经上一级委员会批准，可以提前或延期举行。</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党的地方各级代表大会代表的名额和选举办法，由同级党的委员会决定，并报上一级党的委员会批准。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第二十五条　党的地方各级代表大会的职权是：</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（一）听取和审查同级委员会的报告；</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（二）听取和审查同级纪律检查委员会的报告；</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（三）讨论本地区范围内的重大问题并作出决议；</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（四）选举同级党的委员会，选举同级党的纪律检查委员会。</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第二十六条　党的省、自治区、直辖市、设区的市和自治州的委员会，每届任期五年。这些委员会的委员和候补委员必须有五年以上的党龄。</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党的县（旗）、自治县、不设区的市和市辖区的委员会，每届任期五年。这些委员会的委员和候补委员必须有三年以上的党龄。</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党的地方各级代表大会如提前或延期举行，由它选举的委员会的任期相应地改变。</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党的地方各级委员会的委员和候补委员的名额，分别由上一级委员会决定。党的地方各级委员会委员出缺，由候补委员按照得票多少依次递补。</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党的地方各级委员会全体会议，每年至少召开两次。</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党的地方各级委员会在代表大会闭会期间，执行上级党组织的指示和同级党代表大会的决议，领导本地方的工作，定期向上级党的委员会报告工作。</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党的地方各级委员会的常务委员会定期向委员会全体会议报告工作，接受监督。</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第二十八条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5" w:name="diwuzhang"/>
      <w:r>
        <w:rPr>
          <w:b/>
          <w:i w:val="0"/>
          <w:caps w:val="0"/>
          <w:color w:val="333333"/>
          <w:spacing w:val="0"/>
          <w:sz w:val="24"/>
          <w:szCs w:val="24"/>
          <w:u w:val="none"/>
          <w:bdr w:val="none" w:color="auto" w:sz="0" w:space="0"/>
          <w:shd w:val="clear" w:fill="FFFFFF"/>
        </w:rPr>
        <w:t>第五章　党的基层组织</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第二十九条　企业、农村、机关、学校、科研院所、街道社区、社会组织、人民解放军连队和其他基层单位，凡是有正式党员三人以上的，都应当成立党的基层组织。</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第三十条　党的基层委员会每届任期三年至五年，总支部委员会、支部委员会每届任期两年或三年。基层委员会、总支部委员会、支部委员会的书记、副书记选举产生后，应报上级党组织批准。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第三十一条　党的基层组织是党在社会基层组织中的战斗堡垒，是党的全部工作和战斗力的基础。它的基本任务是：</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（二）组织党员认真学习马克思列宁主义、毛泽东思想、邓小平理论、“三个代表”重要思想和科学发展观，学习党的路线、方针、政策和决议，学习党的基本知识，学习科学、文化、法律和业务知识。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三）对党员进行教育、管理、监督和服务，提高党员素质，增强党性，严格党的组织生活，开展批评和自我批评，维护和执行党的纪律，监督党员切实履行义务，保障党员的权利不受侵犯。加强和改进流动党员管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（四）密切联系群众，经常了解群众对党员、党的工作的批评和意见，维护群众的正当权利和利益，做好群众的思想政治工作。</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（五）充分发挥党员和群众的积极性创造性，发现、培养和推荐他们中间的优秀人才，鼓励和支持他们在改革开放和社会主义现代化建设中贡献自己的聪明才智。</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（六）对要求入党的积极分子进行教育和培养，做好经常性的发展党员工作，重视在生产、工作第一线和青年中发展党员。</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（七）监督党员干部和其他任何工作人员严格遵守国法政纪，严格遵守国家的财政经济法规和人事制度，不得侵占国家、集体和群众的利益。</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（八）教育党员和群众自觉抵制不良倾向，坚决同各种违法犯罪行为作斗争。</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第三十二条　街道、乡、镇党的基层委员会和村、社区党组织，领导本地区的工作，支持和保证行政组织、经济组织和群众自治组织充分行使职权。</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非公有制经济组织中党的基层组织，贯彻党的方针政策，引导和监督企业遵守国家的法律法规，领导工会、共青团等群众组织，团结凝聚职工群众，维护各方的合法权益，促进企业健康发展。</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实行行政领导人负责制的事业单位中党的基层组织，发挥政治核心作用。实行党委领导下的行政领导人负责制的事业单位中党的基层组织，对重大问题进行讨论和作出决定，同时保证行政领导人充分行使自己的职权。</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各级党和国家机关中党的基层组织，协助行政负责人完成任务，改进工作，对包括行政负责人在内的每个党员进行监督，不领导本单位的业务工作。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6" w:name="diliuzhang"/>
      <w:r>
        <w:rPr>
          <w:b/>
          <w:i w:val="0"/>
          <w:caps w:val="0"/>
          <w:color w:val="333333"/>
          <w:spacing w:val="0"/>
          <w:sz w:val="24"/>
          <w:szCs w:val="24"/>
          <w:u w:val="none"/>
          <w:bdr w:val="none" w:color="auto" w:sz="0" w:space="0"/>
          <w:shd w:val="clear" w:fill="FFFFFF"/>
        </w:rPr>
        <w:t>第六章　党的干部</w:t>
      </w:r>
      <w:bookmarkEnd w:id="6"/>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第三十三条　党的干部是党的事业的骨干，是人民的公仆。党按照德才兼备、以德为先的原则选拔干部，坚持五湖四海、任人唯贤，反对任人唯亲，努力实现干部队伍的革命化、年轻化、知识化、专业化。</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党重视教育、培训、选拔、考核和监督干部，特别是培养、选拔优秀年轻干部。积极推进干部制度改革。</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党重视培养、选拔女干部和少数民族干部。</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第三十四条　党的各级领导干部必须模范地履行本章程第三条所规定的党员的各项义务，并且必须具备以下的基本条件：</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（三）坚持解放思想，实事求是，与时俱进，开拓创新，认真调查研究，能够把党的方针、政策同本地区、本部门的实际相结合，卓有成效地开展工作，讲实话，办实事，求实效，反对形式主义。</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（四）有强烈的革命事业心和政治责任感，有实践经验，有胜任领导工作的组织能力、文化水平和专业知识。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（六）坚持和维护党的民主集中制，有民主作风，有全局观念，善于团结同志，包括团结同自己有不同意见的同志一道工作。</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第三十五条　党员干部要善于同党外干部合作共事，尊重他们，虚心学习他们的长处。</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党的各级组织要善于发现和推荐有真才实学的党外干部担任领导工作，保证他们有职有权，充分发挥他们的作用。</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第三十六条　党的各级领导干部，无论是由民主选举产生的，或是由领导机关任命的，他们的职务都不是终身的，都可以变动或解除。</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7" w:name="diqizhang"/>
      <w:r>
        <w:rPr>
          <w:b/>
          <w:i w:val="0"/>
          <w:caps w:val="0"/>
          <w:color w:val="333333"/>
          <w:spacing w:val="0"/>
          <w:sz w:val="24"/>
          <w:szCs w:val="24"/>
          <w:u w:val="none"/>
          <w:bdr w:val="none" w:color="auto" w:sz="0" w:space="0"/>
          <w:shd w:val="clear" w:fill="FFFFFF"/>
        </w:rPr>
        <w:t>第七章　党的纪律</w:t>
      </w:r>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第三十七条　党的纪律是党的各级组织和全体党员必须遵守的行为规则，是维护党的团结统一、完成党的任务的保证。党组织必须严格执行和维护党的纪律，共产党员必须自觉接受党的纪律的约束。</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第三十八条　党组织对违犯党的纪律的党员，应当本着惩前毖后、治病救人的精神，按照错误性质和情节轻重，给以批评教育直至纪律处分。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严重触犯刑律的党员必须开除党籍。</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党内严格禁止用违反党章和国家法律的手段对待党员，严格禁止打击报复和诬告陷害。违反这些规定的组织或个人必须受到党的纪律和国家法律的追究。</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第三十九条　党的纪律处分有五种：警告、严重警告、撤销党内职务、留党察看、开除党籍。</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开除党籍是党内的最高处分。各级党组织在决定或批准开除党员党籍的时候，应当全面研究有关的材料和意见，采取十分慎重的态度。</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第四十一条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第四十二条　党组织如果在维护党的纪律方面失职，必须受到追究。</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8" w:name="dibazhang"/>
      <w:r>
        <w:rPr>
          <w:b/>
          <w:i w:val="0"/>
          <w:caps w:val="0"/>
          <w:color w:val="333333"/>
          <w:spacing w:val="0"/>
          <w:sz w:val="24"/>
          <w:szCs w:val="24"/>
          <w:u w:val="none"/>
          <w:bdr w:val="none" w:color="auto" w:sz="0" w:space="0"/>
          <w:shd w:val="clear" w:fill="FFFFFF"/>
        </w:rPr>
        <w:t>第八章　党的纪律检查机关</w:t>
      </w:r>
      <w:bookmarkEnd w:id="8"/>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第四十三条　党的中央纪律检查委员会在党的中央委员会领导下进行工作。党的地方各级纪律检查委员会和基层纪律检查委员会在同级党的委员会和上级纪律检查委员会双重领导下进行工作。</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党的各级纪律检查委员会每届任期和同级党的委员会相同。</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第四十四条　党的各级纪律检查委员会的主要任务是：维护党的章程和其他党内法规，检查党的路线、方针、政策和决议的执行情况，协助党的委员会加强党风建设和组织协调反腐败工作。</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9" w:name="dijiuzhang"/>
      <w:r>
        <w:rPr>
          <w:b/>
          <w:i w:val="0"/>
          <w:caps w:val="0"/>
          <w:color w:val="333333"/>
          <w:spacing w:val="0"/>
          <w:sz w:val="24"/>
          <w:szCs w:val="24"/>
          <w:u w:val="none"/>
          <w:bdr w:val="none" w:color="auto" w:sz="0" w:space="0"/>
          <w:shd w:val="clear" w:fill="FFFFFF"/>
        </w:rPr>
        <w:t>第九章　党　组</w:t>
      </w:r>
      <w:bookmarkEnd w:id="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第四十七条　党组的成员，由批准成立党组的党组织决定。党组设书记，必要时还可以设副书记。</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党组必须服从批准它成立的党组织领导。</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第四十八条　对下属单位实行集中统一领导的国家工作部门可以建立党委，党委的产生办法、职权和工作任务，由中央另行规定。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10" w:name="dishizhang"/>
      <w:r>
        <w:rPr>
          <w:b/>
          <w:i w:val="0"/>
          <w:caps w:val="0"/>
          <w:color w:val="333333"/>
          <w:spacing w:val="0"/>
          <w:sz w:val="24"/>
          <w:szCs w:val="24"/>
          <w:u w:val="none"/>
          <w:bdr w:val="none" w:color="auto" w:sz="0" w:space="0"/>
          <w:shd w:val="clear" w:fill="FFFFFF"/>
        </w:rPr>
        <w:t>第十章　党和共产主义青年团的关系</w:t>
      </w:r>
      <w:bookmarkEnd w:id="1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11" w:name="dishiyizhang"/>
      <w:r>
        <w:rPr>
          <w:b/>
          <w:i w:val="0"/>
          <w:caps w:val="0"/>
          <w:color w:val="333333"/>
          <w:spacing w:val="0"/>
          <w:sz w:val="24"/>
          <w:szCs w:val="24"/>
          <w:u w:val="none"/>
          <w:bdr w:val="none" w:color="auto" w:sz="0" w:space="0"/>
          <w:shd w:val="clear" w:fill="FFFFFF"/>
        </w:rPr>
        <w:t>第十一章　党徽党旗</w:t>
      </w:r>
      <w:bookmarkEnd w:id="1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b w:val="0"/>
          <w:i w:val="0"/>
          <w:caps w:val="0"/>
          <w:color w:val="333333"/>
          <w:spacing w:val="0"/>
          <w:sz w:val="16"/>
          <w:szCs w:val="16"/>
          <w:bdr w:val="none" w:color="auto" w:sz="0" w:space="0"/>
          <w:shd w:val="clear" w:fill="FFFFFF"/>
        </w:rPr>
        <w:t>　　第五十一条　中国共产党党徽为镰刀和锤头组成的图案。</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第五十二条　中国共产党党旗为旗面缀有金黄色党徽图案的红旗。</w:t>
      </w:r>
      <w:r>
        <w:rPr>
          <w:rFonts w:hint="eastAsia" w:ascii="宋体" w:hAnsi="宋体" w:eastAsia="宋体" w:cs="宋体"/>
          <w:b w:val="0"/>
          <w:i w:val="0"/>
          <w:caps w:val="0"/>
          <w:color w:val="333333"/>
          <w:spacing w:val="0"/>
          <w:sz w:val="16"/>
          <w:szCs w:val="16"/>
          <w:bdr w:val="none" w:color="auto" w:sz="0" w:space="0"/>
          <w:shd w:val="clear" w:fill="FFFFFF"/>
        </w:rPr>
        <w:br w:type="textWrapping"/>
      </w:r>
      <w:r>
        <w:rPr>
          <w:rFonts w:hint="eastAsia" w:ascii="宋体" w:hAnsi="宋体" w:eastAsia="宋体" w:cs="宋体"/>
          <w:b w:val="0"/>
          <w:i w:val="0"/>
          <w:caps w:val="0"/>
          <w:color w:val="333333"/>
          <w:spacing w:val="0"/>
          <w:sz w:val="16"/>
          <w:szCs w:val="16"/>
          <w:bdr w:val="none" w:color="auto" w:sz="0" w:space="0"/>
          <w:shd w:val="clear" w:fill="FFFFFF"/>
        </w:rPr>
        <w:t>　　第五十三条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91D48"/>
    <w:rsid w:val="64691D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2017-09-11T00:29:00Z</dcterms:created>
  <dc:creator>Administrator</dc:creator>
  <cp:lastModifiedBy>Administrator</cp:lastModifiedBy>
  <dcterms:modified xsi:type="dcterms:W3CDTF">2017-09-11T00:30:47Z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